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2B" w:rsidRPr="00510C6F" w:rsidRDefault="00BC712B" w:rsidP="00BC712B">
      <w:pPr>
        <w:rPr>
          <w:b/>
        </w:rPr>
      </w:pPr>
      <w:r w:rsidRPr="00510C6F">
        <w:rPr>
          <w:b/>
          <w:color w:val="FF0000"/>
        </w:rPr>
        <w:t>Delta m</w:t>
      </w:r>
      <w:r w:rsidR="00510C6F">
        <w:rPr>
          <w:b/>
          <w:color w:val="FF0000"/>
        </w:rPr>
        <w:t>odifiche</w:t>
      </w:r>
      <w:r w:rsidRPr="00510C6F">
        <w:rPr>
          <w:b/>
          <w:color w:val="FF0000"/>
        </w:rPr>
        <w:t xml:space="preserve"> manuale utente EVD abbattitore</w:t>
      </w:r>
    </w:p>
    <w:p w:rsidR="00510C6F" w:rsidRDefault="00FB621E" w:rsidP="00BC712B">
      <w:r>
        <w:t xml:space="preserve">Versione di riferimento </w:t>
      </w:r>
      <w:r w:rsidRPr="00FB621E">
        <w:t>9MA00244_EWFCBaseLine_Applicazione_Abbattitore_IT_1213</w:t>
      </w:r>
      <w:r>
        <w:t xml:space="preserve"> del 16-04-2016</w:t>
      </w:r>
    </w:p>
    <w:p w:rsidR="0084259E" w:rsidRDefault="00510C6F" w:rsidP="00BC712B">
      <w:r>
        <w:t xml:space="preserve">Modifiche </w:t>
      </w:r>
      <w:r w:rsidRPr="00510C6F">
        <w:rPr>
          <w:highlight w:val="yellow"/>
        </w:rPr>
        <w:t>evidenziate</w:t>
      </w:r>
      <w:r>
        <w:t xml:space="preserve"> in giallo.</w:t>
      </w:r>
    </w:p>
    <w:p w:rsidR="00510C6F" w:rsidRDefault="00510C6F" w:rsidP="00BC712B"/>
    <w:p w:rsidR="00510C6F" w:rsidRDefault="001527ED" w:rsidP="00BC712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12086A" wp14:editId="13D976A5">
                <wp:simplePos x="0" y="0"/>
                <wp:positionH relativeFrom="column">
                  <wp:posOffset>3298190</wp:posOffset>
                </wp:positionH>
                <wp:positionV relativeFrom="paragraph">
                  <wp:posOffset>304800</wp:posOffset>
                </wp:positionV>
                <wp:extent cx="145415" cy="1390650"/>
                <wp:effectExtent l="0" t="0" r="26035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390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4" o:spid="_x0000_s1026" style="position:absolute;margin-left:259.7pt;margin-top:24pt;width:11.45pt;height:10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" filled="f" strokecolor="yellow" strokeweight="2pt"/>
            </w:pict>
          </mc:Fallback>
        </mc:AlternateContent>
      </w:r>
      <w:r w:rsidR="00510C6F" w:rsidRPr="00510C6F">
        <w:rPr>
          <w:b/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7FCCFC73" wp14:editId="75FDB16C">
            <wp:simplePos x="0" y="0"/>
            <wp:positionH relativeFrom="column">
              <wp:posOffset>1905</wp:posOffset>
            </wp:positionH>
            <wp:positionV relativeFrom="paragraph">
              <wp:posOffset>535305</wp:posOffset>
            </wp:positionV>
            <wp:extent cx="6120130" cy="6224270"/>
            <wp:effectExtent l="0" t="0" r="0" b="5080"/>
            <wp:wrapTight wrapText="bothSides">
              <wp:wrapPolygon edited="0">
                <wp:start x="0" y="0"/>
                <wp:lineTo x="0" y="21552"/>
                <wp:lineTo x="21515" y="21552"/>
                <wp:lineTo x="21515" y="0"/>
                <wp:lineTo x="0" y="0"/>
              </wp:wrapPolygon>
            </wp:wrapTight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laggi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224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12B" w:rsidRPr="00BC712B" w:rsidRDefault="00BC712B" w:rsidP="00BC712B">
      <w:pPr>
        <w:rPr>
          <w:b/>
        </w:rPr>
      </w:pPr>
      <w:r w:rsidRPr="00BC712B">
        <w:rPr>
          <w:b/>
        </w:rPr>
        <w:t xml:space="preserve">5.5 Schema elettrico di default </w:t>
      </w:r>
    </w:p>
    <w:p w:rsidR="00E15C78" w:rsidRDefault="00E15C78" w:rsidP="00E15C78">
      <w:pPr>
        <w:rPr>
          <w:b/>
        </w:rPr>
      </w:pPr>
    </w:p>
    <w:p w:rsidR="00510C6F" w:rsidRDefault="00510C6F" w:rsidP="00E15C78">
      <w:pPr>
        <w:rPr>
          <w:b/>
        </w:rPr>
      </w:pPr>
    </w:p>
    <w:p w:rsidR="00510C6F" w:rsidRDefault="00510C6F" w:rsidP="00E15C78">
      <w:pPr>
        <w:rPr>
          <w:b/>
        </w:rPr>
      </w:pPr>
    </w:p>
    <w:p w:rsidR="00E15C78" w:rsidRPr="00BC712B" w:rsidRDefault="00E15C78" w:rsidP="00E15C78">
      <w:pPr>
        <w:rPr>
          <w:b/>
        </w:rPr>
      </w:pPr>
      <w:r>
        <w:rPr>
          <w:b/>
        </w:rPr>
        <w:lastRenderedPageBreak/>
        <w:t>9.1</w:t>
      </w:r>
      <w:r w:rsidRPr="00BC712B">
        <w:rPr>
          <w:b/>
        </w:rPr>
        <w:t xml:space="preserve"> </w:t>
      </w:r>
      <w:r>
        <w:rPr>
          <w:b/>
        </w:rPr>
        <w:t>Condizioni e funzionamento sbrinamento</w:t>
      </w:r>
      <w:r w:rsidRPr="00BC712B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6"/>
        <w:gridCol w:w="2756"/>
        <w:gridCol w:w="2756"/>
      </w:tblGrid>
      <w:tr w:rsidR="00E15C78" w:rsidRPr="00E15C78" w:rsidTr="00E15C78">
        <w:trPr>
          <w:trHeight w:val="115"/>
        </w:trPr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1032: DCT </w:t>
            </w:r>
          </w:p>
        </w:tc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Descrizione </w:t>
            </w:r>
          </w:p>
        </w:tc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Note </w:t>
            </w:r>
          </w:p>
        </w:tc>
      </w:tr>
      <w:tr w:rsidR="00E15C78" w:rsidRPr="00E15C78" w:rsidTr="00E15C78">
        <w:trPr>
          <w:trHeight w:val="1093"/>
        </w:trPr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Ore ON Compressore </w:t>
            </w:r>
          </w:p>
        </w:tc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Ore di funzionamento del compressore (metodo DIGIFROST®) </w:t>
            </w:r>
          </w:p>
        </w:tc>
        <w:tc>
          <w:tcPr>
            <w:tcW w:w="2756" w:type="dxa"/>
          </w:tcPr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In questo caso il conteggio è attivo solo a compressore acceso. </w:t>
            </w:r>
          </w:p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Allo scadere dell'intervallo di sbrinamento inizia un nuovo conteggio e parte un ciclo di sbrinamento se ci sono le condizioni per farlo. </w:t>
            </w:r>
          </w:p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NOTA: il tempo di funzionamento del compressore è conteggiato indipendentemente dalla temperatura dell'evaporatore. Nel caso la sonda evaporatore fosse mancante o guasta, il conteggio sarà sempre attivo sul periodo di attività del compressore. </w:t>
            </w:r>
          </w:p>
        </w:tc>
      </w:tr>
      <w:tr w:rsidR="00E15C78" w:rsidRPr="00E15C78" w:rsidTr="00E15C78">
        <w:trPr>
          <w:trHeight w:val="765"/>
        </w:trPr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Ore ON unità </w:t>
            </w:r>
          </w:p>
        </w:tc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Ore di funzionamento dell'apparecchio </w:t>
            </w:r>
          </w:p>
        </w:tc>
        <w:tc>
          <w:tcPr>
            <w:tcW w:w="2756" w:type="dxa"/>
          </w:tcPr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In questo caso il conteggio dell’intervallo di sbrinamento è sempre attivo ad apparecchio acceso ed inizia ad ogni </w:t>
            </w:r>
            <w:proofErr w:type="spellStart"/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>power</w:t>
            </w:r>
            <w:proofErr w:type="spellEnd"/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-on. </w:t>
            </w:r>
          </w:p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Allo scadere dell'intervallo di sbrinamento (indicato da </w:t>
            </w: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>1029: DIT</w:t>
            </w:r>
            <w:r w:rsidRPr="00E15C78">
              <w:rPr>
                <w:rFonts w:ascii="Invensys Andale" w:hAnsi="Invensys Andale" w:cs="Invensys Andale"/>
                <w:color w:val="000000"/>
                <w:sz w:val="16"/>
                <w:szCs w:val="16"/>
              </w:rPr>
              <w:t xml:space="preserve">) inizia un ciclo di sbrinamento se ci sono le condizioni per farlo, immediatamente partirà il conteggio di un nuovo intervallo di sbrinamento. </w:t>
            </w:r>
          </w:p>
        </w:tc>
      </w:tr>
      <w:tr w:rsidR="00E15C78" w:rsidRPr="00E15C78" w:rsidTr="00E15C78">
        <w:trPr>
          <w:trHeight w:val="328"/>
        </w:trPr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OFF compressore </w:t>
            </w:r>
          </w:p>
        </w:tc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Stop compressore </w:t>
            </w:r>
          </w:p>
        </w:tc>
        <w:tc>
          <w:tcPr>
            <w:tcW w:w="2756" w:type="dxa"/>
          </w:tcPr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Ad ogni fermata del compressore viene effettuato uno sbrinamento con la modalità stabilita dal parametro 1028: DTY. </w:t>
            </w:r>
          </w:p>
        </w:tc>
      </w:tr>
      <w:tr w:rsidR="00E15C78" w:rsidRPr="00E15C78" w:rsidTr="00E15C78">
        <w:trPr>
          <w:trHeight w:val="109"/>
        </w:trPr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Orario </w:t>
            </w:r>
          </w:p>
        </w:tc>
        <w:tc>
          <w:tcPr>
            <w:tcW w:w="2756" w:type="dxa"/>
          </w:tcPr>
          <w:p w:rsidR="00E15C78" w:rsidRPr="00E15C78" w:rsidRDefault="00E15C7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Con RTC (DEFAULT) </w:t>
            </w:r>
          </w:p>
        </w:tc>
        <w:tc>
          <w:tcPr>
            <w:tcW w:w="2756" w:type="dxa"/>
          </w:tcPr>
          <w:p w:rsid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</w:rPr>
              <w:t xml:space="preserve">Agli orari impostati dalle Fasce Orarie. </w:t>
            </w:r>
          </w:p>
          <w:p w:rsidR="00E15C78" w:rsidRPr="00E15C78" w:rsidRDefault="00E15C7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color w:val="000000"/>
                <w:sz w:val="16"/>
                <w:szCs w:val="16"/>
              </w:rPr>
            </w:pPr>
            <w:r w:rsidRPr="007E130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>E’ possibile impostare fino a 8 Fasce orarie</w:t>
            </w:r>
          </w:p>
        </w:tc>
      </w:tr>
      <w:tr w:rsidR="007E1308" w:rsidRPr="00E15C78" w:rsidTr="00E15C78">
        <w:trPr>
          <w:trHeight w:val="109"/>
        </w:trPr>
        <w:tc>
          <w:tcPr>
            <w:tcW w:w="2756" w:type="dxa"/>
          </w:tcPr>
          <w:p w:rsidR="007E1308" w:rsidRPr="0084259E" w:rsidRDefault="007E1308" w:rsidP="00E15C7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OFF compressore</w:t>
            </w:r>
            <w:r w:rsidRPr="0084259E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 xml:space="preserve"> e o</w:t>
            </w: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re ON unità</w:t>
            </w:r>
          </w:p>
        </w:tc>
        <w:tc>
          <w:tcPr>
            <w:tcW w:w="2756" w:type="dxa"/>
          </w:tcPr>
          <w:p w:rsidR="007E1308" w:rsidRPr="0084259E" w:rsidRDefault="007E1308" w:rsidP="007E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Stop compressore</w:t>
            </w:r>
            <w:r w:rsidRPr="0084259E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 xml:space="preserve"> primo ciclo ed ad intervalli ben definiti nei cicli successivi</w:t>
            </w:r>
          </w:p>
        </w:tc>
        <w:tc>
          <w:tcPr>
            <w:tcW w:w="2756" w:type="dxa"/>
          </w:tcPr>
          <w:p w:rsidR="007E1308" w:rsidRPr="007E1308" w:rsidRDefault="007E1308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</w:rPr>
            </w:pPr>
            <w:r w:rsidRPr="00E15C7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 xml:space="preserve">Ad ogni fermata del </w:t>
            </w:r>
            <w:r w:rsidRPr="007E130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>compressore viene effettuato un</w:t>
            </w:r>
            <w:r w:rsidRPr="00E15C7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 xml:space="preserve"> </w:t>
            </w:r>
            <w:r w:rsidRPr="007E130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 xml:space="preserve">primo </w:t>
            </w:r>
            <w:r w:rsidRPr="00E15C7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 xml:space="preserve">sbrinamento </w:t>
            </w:r>
            <w:r w:rsidRPr="007E130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 xml:space="preserve">e i cicli successivi avverranno, </w:t>
            </w:r>
            <w:r w:rsidRPr="007E130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a</w:t>
            </w:r>
            <w:r w:rsidRPr="00E15C7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 xml:space="preserve">llo scadere dell'intervallo di sbrinamento (indicato da </w:t>
            </w: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1029: DIT</w:t>
            </w:r>
            <w:r w:rsidRPr="00E15C7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) se ci sono le condizioni per farlo</w:t>
            </w:r>
            <w:r w:rsidRPr="007E130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.</w:t>
            </w:r>
          </w:p>
        </w:tc>
      </w:tr>
      <w:tr w:rsidR="007E1308" w:rsidRPr="00E15C78" w:rsidTr="00311BA5">
        <w:trPr>
          <w:trHeight w:val="109"/>
        </w:trPr>
        <w:tc>
          <w:tcPr>
            <w:tcW w:w="2756" w:type="dxa"/>
          </w:tcPr>
          <w:p w:rsidR="007E1308" w:rsidRPr="0084259E" w:rsidRDefault="007E1308" w:rsidP="007E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O</w:t>
            </w:r>
            <w:r w:rsidRPr="0084259E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rario e o</w:t>
            </w:r>
            <w:r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re ON unità</w:t>
            </w:r>
          </w:p>
        </w:tc>
        <w:tc>
          <w:tcPr>
            <w:tcW w:w="2756" w:type="dxa"/>
          </w:tcPr>
          <w:p w:rsidR="007E1308" w:rsidRPr="0084259E" w:rsidRDefault="007E1308" w:rsidP="007E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84259E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Primo ciclo ad un orario preciso ed ad intervalli ben definiti nei cicli successivi</w:t>
            </w:r>
          </w:p>
        </w:tc>
        <w:tc>
          <w:tcPr>
            <w:tcW w:w="2756" w:type="dxa"/>
          </w:tcPr>
          <w:p w:rsidR="007E1308" w:rsidRPr="007E1308" w:rsidRDefault="00B31BDF" w:rsidP="007E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</w:rPr>
            </w:pPr>
            <w:r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>Il primo ciclo v</w:t>
            </w:r>
            <w:r w:rsidR="007E130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>iene effettuato ad uno orario preciso ed</w:t>
            </w:r>
            <w:r w:rsidR="007E1308" w:rsidRPr="007E1308">
              <w:rPr>
                <w:rFonts w:ascii="Invensys Andale" w:hAnsi="Invensys Andale" w:cs="Invensys Andale"/>
                <w:bCs/>
                <w:color w:val="000000"/>
                <w:sz w:val="16"/>
                <w:szCs w:val="16"/>
                <w:highlight w:val="yellow"/>
              </w:rPr>
              <w:t xml:space="preserve"> i cicli successivi avverranno, </w:t>
            </w:r>
            <w:r w:rsidR="007E1308" w:rsidRPr="007E130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a</w:t>
            </w:r>
            <w:r w:rsidR="007E1308" w:rsidRPr="00E15C7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 xml:space="preserve">llo scadere dell'intervallo di sbrinamento (indicato da </w:t>
            </w:r>
            <w:r w:rsidR="007E1308" w:rsidRPr="00E15C78">
              <w:rPr>
                <w:rFonts w:ascii="Invensys Andale" w:hAnsi="Invensys Andale" w:cs="Invensys Andale"/>
                <w:b/>
                <w:bCs/>
                <w:color w:val="000000"/>
                <w:sz w:val="16"/>
                <w:szCs w:val="16"/>
                <w:highlight w:val="yellow"/>
              </w:rPr>
              <w:t>1029: DIT</w:t>
            </w:r>
            <w:r w:rsidR="007E1308" w:rsidRPr="00E15C7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) se ci sono le condizioni per farlo</w:t>
            </w:r>
            <w:r w:rsidR="007E1308" w:rsidRPr="007E1308">
              <w:rPr>
                <w:rFonts w:ascii="Invensys Andale" w:hAnsi="Invensys Andale" w:cs="Invensys Andale"/>
                <w:color w:val="000000"/>
                <w:sz w:val="16"/>
                <w:szCs w:val="16"/>
                <w:highlight w:val="yellow"/>
              </w:rPr>
              <w:t>.</w:t>
            </w:r>
          </w:p>
        </w:tc>
      </w:tr>
    </w:tbl>
    <w:p w:rsidR="00E15C78" w:rsidRDefault="00E15C78"/>
    <w:p w:rsidR="0084259E" w:rsidRDefault="0084259E"/>
    <w:p w:rsidR="006069AE" w:rsidRPr="00BC712B" w:rsidRDefault="006069AE" w:rsidP="006069AE">
      <w:pPr>
        <w:rPr>
          <w:b/>
        </w:rPr>
      </w:pPr>
      <w:r>
        <w:rPr>
          <w:b/>
        </w:rPr>
        <w:t>9.1.1 Sbrinamento manuale</w:t>
      </w:r>
    </w:p>
    <w:p w:rsidR="006069AE" w:rsidRDefault="006069AE" w:rsidP="00B31BDF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Premendo il tasto di sbrinamento manuale </w:t>
      </w:r>
      <w:r w:rsidRPr="006069AE">
        <w:rPr>
          <w:sz w:val="16"/>
          <w:szCs w:val="16"/>
          <w:highlight w:val="yellow"/>
        </w:rPr>
        <w:t>oppure attraverso l’attivazione dell’ingresso digitale DI8,</w:t>
      </w:r>
      <w:r>
        <w:rPr>
          <w:sz w:val="16"/>
          <w:szCs w:val="16"/>
        </w:rPr>
        <w:t xml:space="preserve"> l'apparecchio entra in sbrinamento. </w:t>
      </w:r>
    </w:p>
    <w:p w:rsidR="006069AE" w:rsidRDefault="006069AE" w:rsidP="00B31BDF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A questo punto il conteggio dell'intervallo di sbrinamento procede come già descritto nello Sbrinamento automatico (il tempo </w:t>
      </w:r>
      <w:r>
        <w:rPr>
          <w:b/>
          <w:bCs/>
          <w:sz w:val="16"/>
          <w:szCs w:val="16"/>
        </w:rPr>
        <w:t xml:space="preserve">1189: TCA, TCC </w:t>
      </w:r>
      <w:r>
        <w:rPr>
          <w:sz w:val="16"/>
          <w:szCs w:val="16"/>
        </w:rPr>
        <w:t xml:space="preserve">non viene azzerato ma continua). </w:t>
      </w:r>
    </w:p>
    <w:p w:rsidR="006069AE" w:rsidRDefault="006069AE" w:rsidP="00B31BDF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Se non dovessero esserci le condizioni (temperatura evaporatore superiore al valore impostato al parametro </w:t>
      </w:r>
      <w:r>
        <w:rPr>
          <w:b/>
          <w:bCs/>
          <w:sz w:val="16"/>
          <w:szCs w:val="16"/>
        </w:rPr>
        <w:t>1034: DEA, DEC</w:t>
      </w:r>
      <w:r>
        <w:rPr>
          <w:sz w:val="16"/>
          <w:szCs w:val="16"/>
        </w:rPr>
        <w:t xml:space="preserve">) verrà indicato a display mediante una segnalazione (lampeggio della visualizzazione a display) e lo sbrinamento avrà termine. </w:t>
      </w:r>
    </w:p>
    <w:p w:rsidR="0084259E" w:rsidRDefault="006069AE" w:rsidP="00B31BDF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L’attivazione dello sbrinamento avviene sul fronte del livello. Pertanto si può solo attivare uno sbrinamento ma non terminarne uno in atto. L'eventuale sbrinamento o sgocciolamento in corso e il conteggio del tempo di sbrinamento o sgocciolamento non possono essere sospesi.</w:t>
      </w:r>
    </w:p>
    <w:p w:rsidR="00D95696" w:rsidRDefault="00D95696" w:rsidP="00B31BDF">
      <w:pPr>
        <w:jc w:val="both"/>
        <w:rPr>
          <w:sz w:val="16"/>
          <w:szCs w:val="16"/>
        </w:rPr>
      </w:pPr>
    </w:p>
    <w:p w:rsidR="00D95696" w:rsidRPr="00BC712B" w:rsidRDefault="00D95696" w:rsidP="00D95696">
      <w:pPr>
        <w:rPr>
          <w:b/>
        </w:rPr>
      </w:pPr>
      <w:r>
        <w:rPr>
          <w:b/>
        </w:rPr>
        <w:t xml:space="preserve">12.3 Sbrinamento </w:t>
      </w:r>
    </w:p>
    <w:p w:rsidR="00D95696" w:rsidRPr="00D95696" w:rsidRDefault="00D95696" w:rsidP="00D95696">
      <w:pPr>
        <w:autoSpaceDE w:val="0"/>
        <w:autoSpaceDN w:val="0"/>
        <w:adjustRightInd w:val="0"/>
        <w:spacing w:after="0" w:line="240" w:lineRule="auto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</w:rPr>
        <w:t xml:space="preserve">Tipo conteggio </w:t>
      </w:r>
    </w:p>
    <w:p w:rsidR="00D95696" w:rsidRPr="00D95696" w:rsidRDefault="00D95696" w:rsidP="00D95696">
      <w:pPr>
        <w:autoSpaceDE w:val="0"/>
        <w:autoSpaceDN w:val="0"/>
        <w:adjustRightInd w:val="0"/>
        <w:spacing w:after="0" w:line="240" w:lineRule="auto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Selezione del modo di conteggio dell’intervallo di sbrinamento. </w:t>
      </w:r>
    </w:p>
    <w:p w:rsidR="00D95696" w:rsidRPr="00D95696" w:rsidRDefault="00D95696" w:rsidP="00D95696">
      <w:pPr>
        <w:autoSpaceDE w:val="0"/>
        <w:autoSpaceDN w:val="0"/>
        <w:adjustRightInd w:val="0"/>
        <w:spacing w:after="0" w:line="240" w:lineRule="auto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Se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</w:rPr>
        <w:t xml:space="preserve">1032: DCT 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= </w:t>
      </w:r>
      <w:r w:rsidR="001527ED" w:rsidRPr="001527ED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(0)</w:t>
      </w:r>
      <w:r w:rsidR="001527ED">
        <w:rPr>
          <w:rFonts w:ascii="Invensys Andale" w:hAnsi="Invensys Andale" w:cs="Invensys Andale"/>
          <w:color w:val="000000"/>
          <w:sz w:val="16"/>
          <w:szCs w:val="16"/>
        </w:rPr>
        <w:t xml:space="preserve"> 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Ore ON compressore (metodo DIGIFROST®), il conteggio è attivo solo a compressore acceso. Il tempo di funzionamento del compressore è conteggiato sullo stato del relè associato al compressore, indipendentemente dalla modalità di regolazione del compressore (ad esempio, il conteggio è attivo anche durante la regolazione del compressore in ciclo di lavoro, quando il relè è ON). </w:t>
      </w:r>
    </w:p>
    <w:p w:rsidR="00D95696" w:rsidRPr="00D95696" w:rsidRDefault="00D95696" w:rsidP="00D95696">
      <w:pPr>
        <w:autoSpaceDE w:val="0"/>
        <w:autoSpaceDN w:val="0"/>
        <w:adjustRightInd w:val="0"/>
        <w:spacing w:after="0" w:line="240" w:lineRule="auto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Se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</w:rPr>
        <w:t xml:space="preserve">1032: DCT 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>=</w:t>
      </w:r>
      <w:r w:rsidR="001527ED">
        <w:rPr>
          <w:rFonts w:ascii="Invensys Andale" w:hAnsi="Invensys Andale" w:cs="Invensys Andale"/>
          <w:color w:val="000000"/>
          <w:sz w:val="16"/>
          <w:szCs w:val="16"/>
        </w:rPr>
        <w:t xml:space="preserve"> </w:t>
      </w:r>
      <w:r w:rsidR="001527ED" w:rsidRPr="001527ED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(1)</w:t>
      </w:r>
      <w:r w:rsidR="001527ED">
        <w:rPr>
          <w:rFonts w:ascii="Invensys Andale" w:hAnsi="Invensys Andale" w:cs="Invensys Andale"/>
          <w:color w:val="000000"/>
          <w:sz w:val="16"/>
          <w:szCs w:val="16"/>
        </w:rPr>
        <w:t xml:space="preserve"> 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 Ore ON unità, il conteggio dello sbrinamento è attivo se l'applicazione è in stato di ON. </w:t>
      </w:r>
    </w:p>
    <w:p w:rsidR="00D95696" w:rsidRDefault="00D95696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Se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</w:rPr>
        <w:t xml:space="preserve">1032: DCT 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>=</w:t>
      </w:r>
      <w:r w:rsidR="001527ED">
        <w:rPr>
          <w:rFonts w:ascii="Invensys Andale" w:hAnsi="Invensys Andale" w:cs="Invensys Andale"/>
          <w:color w:val="000000"/>
          <w:sz w:val="16"/>
          <w:szCs w:val="16"/>
        </w:rPr>
        <w:t xml:space="preserve"> </w:t>
      </w:r>
      <w:r w:rsidR="001527ED" w:rsidRPr="001527ED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(2)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 xml:space="preserve"> OFF compressore, ad ogni fermata del compressore si effettua un ciclo di sbrinamento in funzione del parametro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</w:rPr>
        <w:t>1028: DTY</w:t>
      </w:r>
      <w:r w:rsidRPr="00D95696">
        <w:rPr>
          <w:rFonts w:ascii="Invensys Andale" w:hAnsi="Invensys Andale" w:cs="Invensys Andale"/>
          <w:color w:val="000000"/>
          <w:sz w:val="16"/>
          <w:szCs w:val="16"/>
        </w:rPr>
        <w:t>.</w:t>
      </w:r>
    </w:p>
    <w:p w:rsidR="00D95696" w:rsidRPr="00D95696" w:rsidRDefault="00D95696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  <w:highlight w:val="yellow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Se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 xml:space="preserve">1032: DCT 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= </w:t>
      </w:r>
      <w:r w:rsidR="001527ED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(3) </w:t>
      </w:r>
      <w:r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Orologio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, sbrinamento attivabile, in funzione del parametro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>1028: DTY,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 ad un preciso orario impostabile dal menu DEFROST TIME fino ad 8 fasce.</w:t>
      </w:r>
    </w:p>
    <w:p w:rsidR="00D95696" w:rsidRDefault="00D95696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Se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 xml:space="preserve">1032: DCT 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=</w:t>
      </w:r>
      <w:r w:rsidR="001527ED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 (4)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 OFF compressore e </w:t>
      </w:r>
      <w:r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successivi con 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Ore ON unità, ad ogni fermata del compressore si effettua un primo ciclo di sbrinamento in funzione del parametro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 xml:space="preserve">1028: DTY </w:t>
      </w:r>
      <w:r w:rsidRPr="00D95696">
        <w:rPr>
          <w:rFonts w:ascii="Invensys Andale" w:hAnsi="Invensys Andale" w:cs="Invensys Andale"/>
          <w:bCs/>
          <w:color w:val="000000"/>
          <w:sz w:val="16"/>
          <w:szCs w:val="16"/>
          <w:highlight w:val="yellow"/>
        </w:rPr>
        <w:t xml:space="preserve">ed tutti i successivi avverranno ad intervalli secondo quanto impostato dal parametro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>1029: DIT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.</w:t>
      </w:r>
    </w:p>
    <w:p w:rsidR="00D95696" w:rsidRDefault="00D95696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</w:rPr>
      </w:pP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Se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 xml:space="preserve">1032: DCT 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=</w:t>
      </w:r>
      <w:r w:rsidR="001527ED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 (5)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 </w:t>
      </w:r>
      <w:r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Orologio come primo e successivi con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 Ore ON unità, </w:t>
      </w:r>
      <w:r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ad un orario impostabile s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 xml:space="preserve">i effettua un primo ciclo di sbrinamento in funzione del parametro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 xml:space="preserve">1028: DTY </w:t>
      </w:r>
      <w:r w:rsidRPr="00D95696">
        <w:rPr>
          <w:rFonts w:ascii="Invensys Andale" w:hAnsi="Invensys Andale" w:cs="Invensys Andale"/>
          <w:bCs/>
          <w:color w:val="000000"/>
          <w:sz w:val="16"/>
          <w:szCs w:val="16"/>
          <w:highlight w:val="yellow"/>
        </w:rPr>
        <w:t xml:space="preserve">ed tutti i successivi avverranno ad intervalli secondo quanto impostato dal parametro </w:t>
      </w:r>
      <w:r w:rsidRPr="00D95696">
        <w:rPr>
          <w:rFonts w:ascii="Invensys Andale" w:hAnsi="Invensys Andale" w:cs="Invensys Andale"/>
          <w:b/>
          <w:bCs/>
          <w:color w:val="000000"/>
          <w:sz w:val="16"/>
          <w:szCs w:val="16"/>
          <w:highlight w:val="yellow"/>
        </w:rPr>
        <w:t>1029: DIT</w:t>
      </w:r>
      <w:r w:rsidRPr="00D95696">
        <w:rPr>
          <w:rFonts w:ascii="Invensys Andale" w:hAnsi="Invensys Andale" w:cs="Invensys Andale"/>
          <w:color w:val="000000"/>
          <w:sz w:val="16"/>
          <w:szCs w:val="16"/>
          <w:highlight w:val="yellow"/>
        </w:rPr>
        <w:t>.</w:t>
      </w:r>
    </w:p>
    <w:p w:rsidR="00D95696" w:rsidRDefault="00D95696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</w:rPr>
      </w:pPr>
    </w:p>
    <w:p w:rsidR="001527ED" w:rsidRPr="00BC712B" w:rsidRDefault="001527ED" w:rsidP="001527ED">
      <w:pPr>
        <w:rPr>
          <w:b/>
        </w:rPr>
      </w:pPr>
      <w:r>
        <w:rPr>
          <w:b/>
        </w:rPr>
        <w:t xml:space="preserve">12.3 Tabella parametri e risorse </w:t>
      </w:r>
      <w:proofErr w:type="spellStart"/>
      <w:r>
        <w:rPr>
          <w:b/>
        </w:rPr>
        <w:t>Modbus</w:t>
      </w:r>
      <w:proofErr w:type="spellEnd"/>
      <w:r>
        <w:rPr>
          <w:b/>
        </w:rPr>
        <w:t xml:space="preserve"> </w:t>
      </w:r>
    </w:p>
    <w:p w:rsidR="001527ED" w:rsidRDefault="001527ED" w:rsidP="001527ED">
      <w:pPr>
        <w:autoSpaceDE w:val="0"/>
        <w:autoSpaceDN w:val="0"/>
        <w:adjustRightInd w:val="0"/>
        <w:spacing w:after="0" w:line="240" w:lineRule="auto"/>
        <w:jc w:val="both"/>
        <w:rPr>
          <w:rFonts w:ascii="Invensys Andale" w:hAnsi="Invensys Andale" w:cs="Invensys Andale"/>
          <w:color w:val="000000"/>
          <w:sz w:val="16"/>
          <w:szCs w:val="16"/>
        </w:rPr>
      </w:pPr>
      <w:r>
        <w:rPr>
          <w:rFonts w:ascii="Invensys Andale" w:hAnsi="Invensys Andale" w:cs="Invensys Andale"/>
          <w:color w:val="000000"/>
          <w:sz w:val="16"/>
          <w:szCs w:val="16"/>
        </w:rPr>
        <w:t xml:space="preserve">Tabella riga </w:t>
      </w:r>
      <w:r w:rsidRPr="001527ED">
        <w:rPr>
          <w:rFonts w:ascii="Invensys Andale" w:hAnsi="Invensys Andale" w:cs="Invensys Andale"/>
          <w:color w:val="000000"/>
          <w:sz w:val="16"/>
          <w:szCs w:val="16"/>
        </w:rPr>
        <w:t xml:space="preserve">Sbrinamento </w:t>
      </w:r>
      <w:r>
        <w:rPr>
          <w:rFonts w:ascii="Invensys Andale" w:hAnsi="Invensys Andale" w:cs="Invensys Andale"/>
          <w:color w:val="000000"/>
          <w:sz w:val="16"/>
          <w:szCs w:val="16"/>
        </w:rPr>
        <w:t>1032 campo VALORI:</w:t>
      </w:r>
    </w:p>
    <w:p w:rsidR="001527ED" w:rsidRPr="001527ED" w:rsidRDefault="001527ED" w:rsidP="001527ED">
      <w:pPr>
        <w:pStyle w:val="Default"/>
        <w:jc w:val="both"/>
        <w:rPr>
          <w:sz w:val="16"/>
          <w:szCs w:val="16"/>
        </w:rPr>
      </w:pPr>
      <w:r w:rsidRPr="001527ED">
        <w:rPr>
          <w:sz w:val="16"/>
          <w:szCs w:val="16"/>
        </w:rPr>
        <w:t xml:space="preserve">(0) = </w:t>
      </w:r>
      <w:proofErr w:type="spellStart"/>
      <w:r w:rsidRPr="001527ED">
        <w:rPr>
          <w:sz w:val="16"/>
          <w:szCs w:val="16"/>
        </w:rPr>
        <w:t>Compressor</w:t>
      </w:r>
      <w:proofErr w:type="spellEnd"/>
      <w:r w:rsidRPr="001527ED">
        <w:rPr>
          <w:sz w:val="16"/>
          <w:szCs w:val="16"/>
        </w:rPr>
        <w:t xml:space="preserve"> </w:t>
      </w:r>
      <w:proofErr w:type="spellStart"/>
      <w:r w:rsidRPr="001527ED">
        <w:rPr>
          <w:sz w:val="16"/>
          <w:szCs w:val="16"/>
        </w:rPr>
        <w:t>uptime</w:t>
      </w:r>
      <w:proofErr w:type="spellEnd"/>
      <w:r w:rsidRPr="001527ED">
        <w:rPr>
          <w:sz w:val="16"/>
          <w:szCs w:val="16"/>
        </w:rPr>
        <w:t xml:space="preserve">; (1) = Unit </w:t>
      </w:r>
      <w:proofErr w:type="spellStart"/>
      <w:r w:rsidRPr="001527ED">
        <w:rPr>
          <w:sz w:val="16"/>
          <w:szCs w:val="16"/>
        </w:rPr>
        <w:t>uptime</w:t>
      </w:r>
      <w:proofErr w:type="spellEnd"/>
      <w:r w:rsidRPr="001527ED">
        <w:rPr>
          <w:sz w:val="16"/>
          <w:szCs w:val="16"/>
        </w:rPr>
        <w:t xml:space="preserve">; (2) = On </w:t>
      </w:r>
      <w:proofErr w:type="spellStart"/>
      <w:r w:rsidRPr="001527ED">
        <w:rPr>
          <w:sz w:val="16"/>
          <w:szCs w:val="16"/>
        </w:rPr>
        <w:t>compressor</w:t>
      </w:r>
      <w:proofErr w:type="spellEnd"/>
      <w:r w:rsidRPr="001527ED">
        <w:rPr>
          <w:sz w:val="16"/>
          <w:szCs w:val="16"/>
        </w:rPr>
        <w:t xml:space="preserve"> stop; </w:t>
      </w:r>
      <w:r w:rsidRPr="001527ED">
        <w:rPr>
          <w:sz w:val="16"/>
          <w:szCs w:val="16"/>
          <w:highlight w:val="yellow"/>
        </w:rPr>
        <w:t>(3) = Orologio ; (4) = Off compressore e successive ad intervalli</w:t>
      </w:r>
      <w:r w:rsidRPr="001527ED">
        <w:rPr>
          <w:sz w:val="16"/>
          <w:szCs w:val="16"/>
        </w:rPr>
        <w:t xml:space="preserve">; </w:t>
      </w:r>
      <w:r w:rsidRPr="001527ED">
        <w:rPr>
          <w:sz w:val="16"/>
          <w:szCs w:val="16"/>
          <w:highlight w:val="yellow"/>
        </w:rPr>
        <w:t xml:space="preserve">(5) = </w:t>
      </w:r>
      <w:r>
        <w:rPr>
          <w:sz w:val="16"/>
          <w:szCs w:val="16"/>
          <w:highlight w:val="yellow"/>
        </w:rPr>
        <w:t>Primo ad orario</w:t>
      </w:r>
      <w:r w:rsidRPr="001527ED">
        <w:rPr>
          <w:sz w:val="16"/>
          <w:szCs w:val="16"/>
          <w:highlight w:val="yellow"/>
        </w:rPr>
        <w:t xml:space="preserve"> e successive ad intervalli</w:t>
      </w:r>
    </w:p>
    <w:p w:rsidR="001527ED" w:rsidRPr="001527ED" w:rsidRDefault="001527ED" w:rsidP="001527ED">
      <w:pPr>
        <w:pStyle w:val="Default"/>
        <w:jc w:val="both"/>
        <w:rPr>
          <w:sz w:val="16"/>
          <w:szCs w:val="16"/>
        </w:rPr>
      </w:pPr>
    </w:p>
    <w:p w:rsidR="001527ED" w:rsidRPr="001527ED" w:rsidRDefault="001527ED" w:rsidP="001527ED">
      <w:pPr>
        <w:autoSpaceDE w:val="0"/>
        <w:autoSpaceDN w:val="0"/>
        <w:adjustRightInd w:val="0"/>
        <w:spacing w:after="0" w:line="240" w:lineRule="auto"/>
        <w:jc w:val="both"/>
        <w:rPr>
          <w:rFonts w:ascii="Invensys Andale" w:hAnsi="Invensys Andale" w:cs="Invensys Andale"/>
          <w:color w:val="000000"/>
          <w:sz w:val="16"/>
          <w:szCs w:val="16"/>
        </w:rPr>
      </w:pPr>
    </w:p>
    <w:p w:rsidR="003D3678" w:rsidRDefault="003D3678" w:rsidP="003D3678">
      <w:r>
        <w:rPr>
          <w:b/>
        </w:rPr>
        <w:t>Caso di blackout</w:t>
      </w:r>
    </w:p>
    <w:p w:rsidR="003D3678" w:rsidRDefault="003D3678" w:rsidP="003D3678">
      <w:r>
        <w:t xml:space="preserve">Al ritorno da un caso di </w:t>
      </w:r>
      <w:r w:rsidRPr="003D3678">
        <w:t xml:space="preserve">Blackout </w:t>
      </w:r>
      <w:r w:rsidRPr="003D3678">
        <w:t xml:space="preserve"> </w:t>
      </w:r>
      <w:r w:rsidRPr="003D3678">
        <w:t>si effettua una diagnostica</w:t>
      </w:r>
      <w:r>
        <w:t xml:space="preserve"> HACCP per capire se il materiale all’interno della cella è ancora consumabile. In particolare si calcola subito il tempo di tale Blackout e se il tempo eccede il massimo </w:t>
      </w:r>
      <w:proofErr w:type="spellStart"/>
      <w:r>
        <w:t>timeout</w:t>
      </w:r>
      <w:proofErr w:type="spellEnd"/>
      <w:r>
        <w:t xml:space="preserve"> di blackout si genera un errore HACCP che si </w:t>
      </w:r>
      <w:proofErr w:type="spellStart"/>
      <w:r>
        <w:t>puo’</w:t>
      </w:r>
      <w:proofErr w:type="spellEnd"/>
      <w:r>
        <w:t xml:space="preserve"> resettare SOLO MANUALMENTE. Il </w:t>
      </w:r>
      <w:proofErr w:type="spellStart"/>
      <w:r>
        <w:t>timestamp</w:t>
      </w:r>
      <w:proofErr w:type="spellEnd"/>
      <w:r>
        <w:t xml:space="preserve"> prima del </w:t>
      </w:r>
      <w:proofErr w:type="spellStart"/>
      <w:r>
        <w:t>blackuot</w:t>
      </w:r>
      <w:proofErr w:type="spellEnd"/>
      <w:r>
        <w:t xml:space="preserve"> viene salvato nell’unica variabile </w:t>
      </w:r>
      <w:proofErr w:type="spellStart"/>
      <w:r>
        <w:t>retain</w:t>
      </w:r>
      <w:proofErr w:type="spellEnd"/>
      <w:r>
        <w:t xml:space="preserve">(29 bit)  solo se è in atto un ciclo, con l’accortezza di salvare in EEPROM l’anno corrente. Questa </w:t>
      </w:r>
      <w:proofErr w:type="spellStart"/>
      <w:r>
        <w:t>utlima</w:t>
      </w:r>
      <w:proofErr w:type="spellEnd"/>
      <w:r>
        <w:t xml:space="preserve"> info verrà usata nel calcolo del tempo di blackout.</w:t>
      </w:r>
    </w:p>
    <w:p w:rsidR="003D3678" w:rsidRDefault="003D3678" w:rsidP="003D3678">
      <w:r>
        <w:t xml:space="preserve">Nel caso di </w:t>
      </w:r>
      <w:proofErr w:type="spellStart"/>
      <w:r>
        <w:t>backout</w:t>
      </w:r>
      <w:proofErr w:type="spellEnd"/>
      <w:r>
        <w:t xml:space="preserve"> e mancato </w:t>
      </w:r>
      <w:proofErr w:type="spellStart"/>
      <w:r>
        <w:t>timeout</w:t>
      </w:r>
      <w:proofErr w:type="spellEnd"/>
      <w:r>
        <w:t xml:space="preserve">, si controlla lo stato di congelamento in modo tale da evitare l’esecuzione di un secondo congelamento a scongelamento avvenuto, in particolare se prima del blackout si stava eseguendo un ciclo a temperatura finale negativa (i due MSB dell’unica variabile </w:t>
      </w:r>
      <w:proofErr w:type="spellStart"/>
      <w:r>
        <w:t>retain</w:t>
      </w:r>
      <w:proofErr w:type="spellEnd"/>
      <w:r>
        <w:t xml:space="preserve">), era già avvenuto un congelamento (bit dell’unica variabile </w:t>
      </w:r>
      <w:proofErr w:type="spellStart"/>
      <w:r>
        <w:t>retain</w:t>
      </w:r>
      <w:proofErr w:type="spellEnd"/>
      <w:r>
        <w:t xml:space="preserve">) e la temperatura dello spillone è positiva, si genera un errore HACCP </w:t>
      </w:r>
      <w:r w:rsidR="00684680">
        <w:t>che può essere resettato solo manu</w:t>
      </w:r>
      <w:r>
        <w:t>a</w:t>
      </w:r>
      <w:r w:rsidR="00684680">
        <w:t>l</w:t>
      </w:r>
      <w:r>
        <w:t>mente.</w:t>
      </w:r>
      <w:r w:rsidR="00684680">
        <w:t xml:space="preserve"> Se la temperatura e lo stato dell’avvenuto congelamento sono compatibili si procede a ritornare nello stato dove era la macchina immediatamente prima del blackout, quindi in standby o in ciclo.</w:t>
      </w:r>
    </w:p>
    <w:p w:rsidR="00D0665C" w:rsidRDefault="00D0665C" w:rsidP="00D0665C">
      <w:pPr>
        <w:rPr>
          <w:b/>
        </w:rPr>
      </w:pPr>
      <w:r>
        <w:rPr>
          <w:b/>
        </w:rPr>
        <w:t>Allarmi HACCP in coda circolare di memoria</w:t>
      </w:r>
    </w:p>
    <w:p w:rsidR="00D0665C" w:rsidRDefault="00D0665C" w:rsidP="00D0665C">
      <w:r>
        <w:t>Ogni volta che si verifica un errore HACCP viene salvato in un buffer circolare in EEPROM che mantiene lo storico delle anomalia memorizzando:</w:t>
      </w:r>
    </w:p>
    <w:p w:rsidR="00D0665C" w:rsidRDefault="00D0665C" w:rsidP="00D0665C">
      <w:pPr>
        <w:ind w:firstLine="708"/>
      </w:pPr>
      <w:r>
        <w:lastRenderedPageBreak/>
        <w:t xml:space="preserve">- </w:t>
      </w:r>
      <w:proofErr w:type="spellStart"/>
      <w:r>
        <w:t>timestamp</w:t>
      </w:r>
      <w:proofErr w:type="spellEnd"/>
    </w:p>
    <w:p w:rsidR="00D0665C" w:rsidRDefault="00D0665C" w:rsidP="00D0665C">
      <w:pPr>
        <w:ind w:firstLine="708"/>
      </w:pPr>
      <w:r>
        <w:t xml:space="preserve">- Tipo di errore HACPP (alta temperatura sonda, </w:t>
      </w:r>
      <w:proofErr w:type="spellStart"/>
      <w:r>
        <w:t>timeout</w:t>
      </w:r>
      <w:proofErr w:type="spellEnd"/>
      <w:r>
        <w:t xml:space="preserve"> abbattimento, blackout)</w:t>
      </w:r>
    </w:p>
    <w:p w:rsidR="00D0665C" w:rsidRDefault="00D0665C" w:rsidP="00D0665C">
      <w:pPr>
        <w:ind w:firstLine="708"/>
      </w:pPr>
      <w:r>
        <w:t>- Temperatura spillone  in occasione dell’evento errore</w:t>
      </w:r>
      <w:bookmarkStart w:id="0" w:name="_GoBack"/>
      <w:bookmarkEnd w:id="0"/>
    </w:p>
    <w:p w:rsidR="00D0665C" w:rsidRPr="00D0665C" w:rsidRDefault="00D0665C" w:rsidP="00D0665C"/>
    <w:p w:rsidR="00D0665C" w:rsidRPr="00BC712B" w:rsidRDefault="00D0665C" w:rsidP="003D3678">
      <w:pPr>
        <w:rPr>
          <w:b/>
        </w:rPr>
      </w:pPr>
    </w:p>
    <w:p w:rsidR="001527ED" w:rsidRPr="001527ED" w:rsidRDefault="001527ED" w:rsidP="001527ED">
      <w:pPr>
        <w:autoSpaceDE w:val="0"/>
        <w:autoSpaceDN w:val="0"/>
        <w:adjustRightInd w:val="0"/>
        <w:spacing w:after="0" w:line="240" w:lineRule="auto"/>
        <w:jc w:val="both"/>
        <w:rPr>
          <w:rFonts w:ascii="Invensys Andale" w:hAnsi="Invensys Andale" w:cs="Invensys Andale"/>
          <w:color w:val="000000"/>
          <w:sz w:val="16"/>
          <w:szCs w:val="16"/>
        </w:rPr>
      </w:pPr>
    </w:p>
    <w:p w:rsidR="001527ED" w:rsidRPr="001527ED" w:rsidRDefault="001527ED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</w:rPr>
      </w:pPr>
    </w:p>
    <w:p w:rsidR="00D95696" w:rsidRPr="001527ED" w:rsidRDefault="00D95696" w:rsidP="00D95696">
      <w:pPr>
        <w:jc w:val="both"/>
        <w:rPr>
          <w:rFonts w:ascii="Invensys Andale" w:hAnsi="Invensys Andale" w:cs="Invensys Andale"/>
          <w:color w:val="000000"/>
          <w:sz w:val="16"/>
          <w:szCs w:val="16"/>
        </w:rPr>
      </w:pPr>
    </w:p>
    <w:p w:rsidR="00D95696" w:rsidRPr="001527ED" w:rsidRDefault="00D95696" w:rsidP="00D95696">
      <w:pPr>
        <w:jc w:val="both"/>
      </w:pPr>
    </w:p>
    <w:sectPr w:rsidR="00D95696" w:rsidRPr="001527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112" w:rsidRDefault="007C2112" w:rsidP="00FB621E">
      <w:pPr>
        <w:spacing w:after="0" w:line="240" w:lineRule="auto"/>
      </w:pPr>
      <w:r>
        <w:separator/>
      </w:r>
    </w:p>
  </w:endnote>
  <w:endnote w:type="continuationSeparator" w:id="0">
    <w:p w:rsidR="007C2112" w:rsidRDefault="007C2112" w:rsidP="00FB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vensys Andale">
    <w:panose1 w:val="020B0603020104020203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112" w:rsidRDefault="007C2112" w:rsidP="00FB621E">
      <w:pPr>
        <w:spacing w:after="0" w:line="240" w:lineRule="auto"/>
      </w:pPr>
      <w:r>
        <w:separator/>
      </w:r>
    </w:p>
  </w:footnote>
  <w:footnote w:type="continuationSeparator" w:id="0">
    <w:p w:rsidR="007C2112" w:rsidRDefault="007C2112" w:rsidP="00FB62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12B"/>
    <w:rsid w:val="001527ED"/>
    <w:rsid w:val="003D3678"/>
    <w:rsid w:val="004760EE"/>
    <w:rsid w:val="00494207"/>
    <w:rsid w:val="00510C6F"/>
    <w:rsid w:val="006069AE"/>
    <w:rsid w:val="00684680"/>
    <w:rsid w:val="007C2112"/>
    <w:rsid w:val="007E1308"/>
    <w:rsid w:val="0084259E"/>
    <w:rsid w:val="00B31BDF"/>
    <w:rsid w:val="00BC712B"/>
    <w:rsid w:val="00D0665C"/>
    <w:rsid w:val="00D95696"/>
    <w:rsid w:val="00E15C78"/>
    <w:rsid w:val="00FB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7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712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15C78"/>
    <w:pPr>
      <w:autoSpaceDE w:val="0"/>
      <w:autoSpaceDN w:val="0"/>
      <w:adjustRightInd w:val="0"/>
      <w:spacing w:after="0" w:line="240" w:lineRule="auto"/>
    </w:pPr>
    <w:rPr>
      <w:rFonts w:ascii="Invensys Andale" w:hAnsi="Invensys Andale" w:cs="Invensys Andale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B62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621E"/>
  </w:style>
  <w:style w:type="paragraph" w:styleId="Pidipagina">
    <w:name w:val="footer"/>
    <w:basedOn w:val="Normale"/>
    <w:link w:val="PidipaginaCarattere"/>
    <w:uiPriority w:val="99"/>
    <w:unhideWhenUsed/>
    <w:rsid w:val="00FB62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2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7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712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15C78"/>
    <w:pPr>
      <w:autoSpaceDE w:val="0"/>
      <w:autoSpaceDN w:val="0"/>
      <w:adjustRightInd w:val="0"/>
      <w:spacing w:after="0" w:line="240" w:lineRule="auto"/>
    </w:pPr>
    <w:rPr>
      <w:rFonts w:ascii="Invensys Andale" w:hAnsi="Invensys Andale" w:cs="Invensys Andale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B62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621E"/>
  </w:style>
  <w:style w:type="paragraph" w:styleId="Pidipagina">
    <w:name w:val="footer"/>
    <w:basedOn w:val="Normale"/>
    <w:link w:val="PidipaginaCarattere"/>
    <w:uiPriority w:val="99"/>
    <w:unhideWhenUsed/>
    <w:rsid w:val="00FB62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936</Words>
  <Characters>5338</Characters>
  <Application>Microsoft Office Word</Application>
  <DocSecurity>0</DocSecurity>
  <Lines>44</Lines>
  <Paragraphs>12</Paragraphs>
  <ScaleCrop>false</ScaleCrop>
  <Company>Invensys INC</Company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Cervati, Marco</dc:creator>
  <cp:lastModifiedBy>Cervati, Marco</cp:lastModifiedBy>
  <cp:revision>14</cp:revision>
  <dcterms:created xsi:type="dcterms:W3CDTF">2016-05-23T08:56:00Z</dcterms:created>
  <dcterms:modified xsi:type="dcterms:W3CDTF">2016-06-08T15:39:00Z</dcterms:modified>
</cp:coreProperties>
</file>